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E0" w:rsidRPr="005A46E0" w:rsidRDefault="005A46E0" w:rsidP="005A46E0">
      <w:pPr>
        <w:pStyle w:val="p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46E0">
        <w:rPr>
          <w:rStyle w:val="s1"/>
          <w:b/>
          <w:sz w:val="28"/>
          <w:szCs w:val="28"/>
        </w:rPr>
        <w:t>ПОЛОЖЕНИЕ</w:t>
      </w:r>
    </w:p>
    <w:p w:rsidR="005A46E0" w:rsidRPr="005A46E0" w:rsidRDefault="005A46E0" w:rsidP="005A46E0">
      <w:pPr>
        <w:pStyle w:val="p3"/>
        <w:spacing w:before="0" w:beforeAutospacing="0" w:after="0" w:afterAutospacing="0"/>
        <w:jc w:val="center"/>
        <w:rPr>
          <w:b/>
          <w:sz w:val="28"/>
          <w:szCs w:val="28"/>
        </w:rPr>
      </w:pPr>
      <w:r w:rsidRPr="005A46E0">
        <w:rPr>
          <w:b/>
          <w:sz w:val="28"/>
          <w:szCs w:val="28"/>
        </w:rPr>
        <w:t xml:space="preserve">о проведении V открытой дистанционной акции </w:t>
      </w:r>
    </w:p>
    <w:p w:rsidR="005A46E0" w:rsidRPr="005A46E0" w:rsidRDefault="005A46E0" w:rsidP="005A46E0">
      <w:pPr>
        <w:pStyle w:val="p3"/>
        <w:spacing w:before="0" w:beforeAutospacing="0" w:after="0" w:afterAutospacing="0"/>
        <w:jc w:val="center"/>
        <w:rPr>
          <w:b/>
          <w:sz w:val="28"/>
          <w:szCs w:val="28"/>
        </w:rPr>
      </w:pPr>
      <w:r w:rsidRPr="005A46E0">
        <w:rPr>
          <w:b/>
          <w:sz w:val="28"/>
          <w:szCs w:val="28"/>
        </w:rPr>
        <w:t>«Интернет – каникулы» - зима 2015</w:t>
      </w:r>
    </w:p>
    <w:p w:rsidR="005A46E0" w:rsidRPr="005A46E0" w:rsidRDefault="005A46E0" w:rsidP="005A46E0">
      <w:pPr>
        <w:pStyle w:val="p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A46E0">
        <w:rPr>
          <w:b/>
          <w:sz w:val="28"/>
          <w:szCs w:val="28"/>
        </w:rPr>
        <w:t>для обучающихся образовательных организаций</w:t>
      </w:r>
    </w:p>
    <w:p w:rsidR="005A46E0" w:rsidRPr="005A46E0" w:rsidRDefault="005A46E0" w:rsidP="005A46E0">
      <w:pPr>
        <w:pStyle w:val="p3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5A46E0" w:rsidRPr="005A46E0" w:rsidRDefault="005A46E0" w:rsidP="005A46E0">
      <w:pPr>
        <w:pStyle w:val="p4"/>
        <w:spacing w:before="0" w:beforeAutospacing="0" w:after="60" w:afterAutospacing="0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1.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 xml:space="preserve"> </w:t>
      </w:r>
      <w:r w:rsidRPr="005A46E0">
        <w:rPr>
          <w:rStyle w:val="s1"/>
          <w:b/>
          <w:sz w:val="28"/>
          <w:szCs w:val="28"/>
        </w:rPr>
        <w:t>ОБЩИЕ ПОЛОЖЕНИЯ</w:t>
      </w:r>
    </w:p>
    <w:p w:rsidR="005A46E0" w:rsidRPr="005A46E0" w:rsidRDefault="005A46E0" w:rsidP="005A46E0">
      <w:pPr>
        <w:pStyle w:val="p3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1.1.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>Настоящее Положение определяет порядок организации и проведения V районной открытой дистанционной акции «</w:t>
      </w:r>
      <w:proofErr w:type="gramStart"/>
      <w:r w:rsidRPr="005A46E0">
        <w:rPr>
          <w:sz w:val="28"/>
          <w:szCs w:val="28"/>
        </w:rPr>
        <w:t>Интернет-каникулы</w:t>
      </w:r>
      <w:proofErr w:type="gramEnd"/>
      <w:r w:rsidRPr="005A46E0">
        <w:rPr>
          <w:sz w:val="28"/>
          <w:szCs w:val="28"/>
        </w:rPr>
        <w:t>» - зима 2015 для обучающихся образовательных организаций (далее – Акция), её ресурсное и информационное обеспечение.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1.2.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Общее руководство и </w:t>
      </w:r>
      <w:proofErr w:type="gramStart"/>
      <w:r w:rsidRPr="005A46E0">
        <w:rPr>
          <w:sz w:val="28"/>
          <w:szCs w:val="28"/>
        </w:rPr>
        <w:t>контроль за</w:t>
      </w:r>
      <w:proofErr w:type="gramEnd"/>
      <w:r w:rsidRPr="005A46E0">
        <w:rPr>
          <w:sz w:val="28"/>
          <w:szCs w:val="28"/>
        </w:rPr>
        <w:t xml:space="preserve"> проведением Акции осуществляется:</w:t>
      </w:r>
    </w:p>
    <w:p w:rsidR="005A46E0" w:rsidRPr="005A46E0" w:rsidRDefault="005A46E0" w:rsidP="005A46E0">
      <w:pPr>
        <w:pStyle w:val="p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4"/>
          <w:rFonts w:eastAsia="MS Mincho" w:hAnsi="MS Mincho"/>
          <w:sz w:val="28"/>
          <w:szCs w:val="28"/>
        </w:rPr>
        <w:t>​</w:t>
      </w:r>
      <w:r w:rsidRPr="005A46E0">
        <w:rPr>
          <w:rStyle w:val="s4"/>
          <w:sz w:val="28"/>
          <w:szCs w:val="28"/>
        </w:rPr>
        <w:t xml:space="preserve"> </w:t>
      </w:r>
      <w:r w:rsidRPr="005A46E0">
        <w:rPr>
          <w:rStyle w:val="s4"/>
          <w:sz w:val="28"/>
          <w:szCs w:val="28"/>
        </w:rPr>
        <w:sym w:font="Symbol" w:char="F0BE"/>
      </w:r>
      <w:r w:rsidRPr="005A46E0">
        <w:rPr>
          <w:sz w:val="28"/>
          <w:szCs w:val="28"/>
        </w:rPr>
        <w:t xml:space="preserve">Комитетом образования администрации </w:t>
      </w:r>
      <w:proofErr w:type="spellStart"/>
      <w:r w:rsidRPr="005A46E0">
        <w:rPr>
          <w:sz w:val="28"/>
          <w:szCs w:val="28"/>
        </w:rPr>
        <w:t>Бокситогорского</w:t>
      </w:r>
      <w:proofErr w:type="spellEnd"/>
      <w:r w:rsidRPr="005A46E0">
        <w:rPr>
          <w:sz w:val="28"/>
          <w:szCs w:val="28"/>
        </w:rPr>
        <w:t xml:space="preserve"> района Ленинградской области,</w:t>
      </w:r>
    </w:p>
    <w:p w:rsidR="005A46E0" w:rsidRPr="005A46E0" w:rsidRDefault="005A46E0" w:rsidP="005A46E0">
      <w:pPr>
        <w:pStyle w:val="p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4"/>
          <w:rFonts w:eastAsia="MS Mincho" w:hAnsi="MS Mincho"/>
          <w:sz w:val="28"/>
          <w:szCs w:val="28"/>
        </w:rPr>
        <w:t>​</w:t>
      </w:r>
      <w:r w:rsidRPr="005A46E0">
        <w:rPr>
          <w:rStyle w:val="s4"/>
          <w:sz w:val="28"/>
          <w:szCs w:val="28"/>
        </w:rPr>
        <w:t xml:space="preserve"> </w:t>
      </w:r>
      <w:r w:rsidRPr="005A46E0">
        <w:rPr>
          <w:rStyle w:val="s4"/>
          <w:sz w:val="28"/>
          <w:szCs w:val="28"/>
        </w:rPr>
        <w:sym w:font="Symbol" w:char="F0BE"/>
      </w:r>
      <w:r w:rsidRPr="005A46E0">
        <w:rPr>
          <w:sz w:val="28"/>
          <w:szCs w:val="28"/>
        </w:rPr>
        <w:t>Муниципальным образовательным учреждением дополнительного образования детей «</w:t>
      </w:r>
      <w:proofErr w:type="spellStart"/>
      <w:r w:rsidRPr="005A46E0">
        <w:rPr>
          <w:sz w:val="28"/>
          <w:szCs w:val="28"/>
        </w:rPr>
        <w:t>Бокситогорский</w:t>
      </w:r>
      <w:proofErr w:type="spellEnd"/>
      <w:r w:rsidRPr="005A46E0">
        <w:rPr>
          <w:sz w:val="28"/>
          <w:szCs w:val="28"/>
        </w:rPr>
        <w:t xml:space="preserve"> центр дополнительного образования детей».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1.3.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Информационная поддержка Акции осуществляется на сайте </w:t>
      </w:r>
      <w:hyperlink r:id="rId4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http://www.цдод.рф</w:t>
        </w:r>
      </w:hyperlink>
      <w:r w:rsidRPr="005A46E0">
        <w:rPr>
          <w:sz w:val="28"/>
          <w:szCs w:val="28"/>
        </w:rPr>
        <w:t xml:space="preserve"> и информационно-методическом портале </w:t>
      </w:r>
      <w:proofErr w:type="spellStart"/>
      <w:r w:rsidRPr="005A46E0">
        <w:rPr>
          <w:sz w:val="28"/>
          <w:szCs w:val="28"/>
        </w:rPr>
        <w:t>Бокситогорского</w:t>
      </w:r>
      <w:proofErr w:type="spellEnd"/>
      <w:r w:rsidRPr="005A46E0">
        <w:rPr>
          <w:sz w:val="28"/>
          <w:szCs w:val="28"/>
        </w:rPr>
        <w:t xml:space="preserve"> муниципального района Ленинградской области </w:t>
      </w:r>
      <w:hyperlink r:id="rId5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http://bxt.lokos.net</w:t>
        </w:r>
      </w:hyperlink>
    </w:p>
    <w:p w:rsidR="005A46E0" w:rsidRPr="005A46E0" w:rsidRDefault="005A46E0" w:rsidP="005A46E0">
      <w:pPr>
        <w:pStyle w:val="p4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</w:p>
    <w:p w:rsidR="005A46E0" w:rsidRPr="005A46E0" w:rsidRDefault="005A46E0" w:rsidP="005A46E0">
      <w:pPr>
        <w:pStyle w:val="p4"/>
        <w:spacing w:before="0" w:beforeAutospacing="0" w:after="60" w:afterAutospacing="0"/>
        <w:jc w:val="both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2.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 xml:space="preserve"> </w:t>
      </w:r>
      <w:r w:rsidRPr="005A46E0">
        <w:rPr>
          <w:rStyle w:val="s1"/>
          <w:b/>
          <w:sz w:val="28"/>
          <w:szCs w:val="28"/>
        </w:rPr>
        <w:t>ЦЕЛИ И ЗАДАЧИ АКЦИИ</w:t>
      </w:r>
    </w:p>
    <w:p w:rsidR="005A46E0" w:rsidRPr="005A46E0" w:rsidRDefault="005A46E0" w:rsidP="005A46E0">
      <w:pPr>
        <w:pStyle w:val="p9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1"/>
          <w:sz w:val="28"/>
          <w:szCs w:val="28"/>
        </w:rPr>
        <w:t>Цели Акции:</w:t>
      </w:r>
    </w:p>
    <w:p w:rsidR="005A46E0" w:rsidRPr="005A46E0" w:rsidRDefault="005A46E0" w:rsidP="005A46E0">
      <w:pPr>
        <w:pStyle w:val="p10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Повышение интереса к чтению </w:t>
      </w:r>
      <w:proofErr w:type="gramStart"/>
      <w:r w:rsidRPr="005A46E0">
        <w:rPr>
          <w:sz w:val="28"/>
          <w:szCs w:val="28"/>
        </w:rPr>
        <w:t>обучающихся</w:t>
      </w:r>
      <w:proofErr w:type="gramEnd"/>
      <w:r w:rsidRPr="005A46E0">
        <w:rPr>
          <w:sz w:val="28"/>
          <w:szCs w:val="28"/>
        </w:rPr>
        <w:t>.</w:t>
      </w:r>
    </w:p>
    <w:p w:rsidR="005A46E0" w:rsidRPr="005A46E0" w:rsidRDefault="005A46E0" w:rsidP="005A46E0">
      <w:pPr>
        <w:pStyle w:val="p10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2.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Развитие творческого потенциала </w:t>
      </w:r>
      <w:proofErr w:type="gramStart"/>
      <w:r w:rsidRPr="005A46E0">
        <w:rPr>
          <w:sz w:val="28"/>
          <w:szCs w:val="28"/>
        </w:rPr>
        <w:t>обучающихся</w:t>
      </w:r>
      <w:proofErr w:type="gramEnd"/>
      <w:r w:rsidRPr="005A46E0">
        <w:rPr>
          <w:sz w:val="28"/>
          <w:szCs w:val="28"/>
        </w:rPr>
        <w:t xml:space="preserve"> .</w:t>
      </w:r>
    </w:p>
    <w:p w:rsidR="005A46E0" w:rsidRPr="005A46E0" w:rsidRDefault="005A46E0" w:rsidP="005A46E0">
      <w:pPr>
        <w:pStyle w:val="p10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3.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Развитие поисково-исследовательской деятельности </w:t>
      </w:r>
      <w:proofErr w:type="gramStart"/>
      <w:r w:rsidRPr="005A46E0">
        <w:rPr>
          <w:sz w:val="28"/>
          <w:szCs w:val="28"/>
        </w:rPr>
        <w:t>обучающихся</w:t>
      </w:r>
      <w:proofErr w:type="gramEnd"/>
      <w:r w:rsidRPr="005A46E0">
        <w:rPr>
          <w:sz w:val="28"/>
          <w:szCs w:val="28"/>
        </w:rPr>
        <w:t>.</w:t>
      </w:r>
    </w:p>
    <w:p w:rsidR="005A46E0" w:rsidRPr="005A46E0" w:rsidRDefault="005A46E0" w:rsidP="005A46E0">
      <w:pPr>
        <w:pStyle w:val="p10"/>
        <w:spacing w:before="0" w:beforeAutospacing="0" w:after="60" w:afterAutospacing="0"/>
        <w:jc w:val="both"/>
        <w:rPr>
          <w:rStyle w:val="s3"/>
          <w:sz w:val="28"/>
          <w:szCs w:val="28"/>
        </w:rPr>
      </w:pPr>
      <w:r w:rsidRPr="005A46E0">
        <w:rPr>
          <w:rStyle w:val="s3"/>
          <w:sz w:val="28"/>
          <w:szCs w:val="28"/>
        </w:rPr>
        <w:t>4.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>Обеспечение позитивного воздействия на детей и молодежь информационных технологий.</w:t>
      </w:r>
    </w:p>
    <w:p w:rsidR="005A46E0" w:rsidRPr="005A46E0" w:rsidRDefault="005A46E0" w:rsidP="005A46E0">
      <w:pPr>
        <w:pStyle w:val="p10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Обеспечение занятости </w:t>
      </w:r>
      <w:proofErr w:type="gramStart"/>
      <w:r w:rsidRPr="005A46E0">
        <w:rPr>
          <w:sz w:val="28"/>
          <w:szCs w:val="28"/>
        </w:rPr>
        <w:t>обучающихся</w:t>
      </w:r>
      <w:proofErr w:type="gramEnd"/>
      <w:r w:rsidRPr="005A46E0">
        <w:rPr>
          <w:sz w:val="28"/>
          <w:szCs w:val="28"/>
        </w:rPr>
        <w:t xml:space="preserve"> в каникулярный период.</w:t>
      </w:r>
    </w:p>
    <w:p w:rsidR="005A46E0" w:rsidRPr="005A46E0" w:rsidRDefault="005A46E0" w:rsidP="005A46E0">
      <w:pPr>
        <w:pStyle w:val="p4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5A46E0" w:rsidRPr="005A46E0" w:rsidRDefault="005A46E0" w:rsidP="005A46E0">
      <w:pPr>
        <w:pStyle w:val="p4"/>
        <w:spacing w:before="0" w:beforeAutospacing="0" w:after="60" w:afterAutospacing="0"/>
        <w:jc w:val="both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3.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 xml:space="preserve"> </w:t>
      </w:r>
      <w:r w:rsidRPr="005A46E0">
        <w:rPr>
          <w:rStyle w:val="s1"/>
          <w:b/>
          <w:sz w:val="28"/>
          <w:szCs w:val="28"/>
        </w:rPr>
        <w:t>УПРАВЛЕНИЕ АКЦИЕЙ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3.1.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>Общее руководство проведением Акции осуществляет её организационный комитет.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3.2.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>В состав организационного комитета входят:</w:t>
      </w:r>
    </w:p>
    <w:p w:rsidR="005A46E0" w:rsidRPr="005A46E0" w:rsidRDefault="005A46E0" w:rsidP="005A46E0">
      <w:pPr>
        <w:pStyle w:val="p12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sym w:font="Symbol" w:char="F0BE"/>
      </w:r>
      <w:r w:rsidRPr="005A46E0">
        <w:rPr>
          <w:rStyle w:val="s2"/>
          <w:sz w:val="28"/>
          <w:szCs w:val="28"/>
        </w:rPr>
        <w:t>Дмитриева Г.В.</w:t>
      </w:r>
      <w:r w:rsidRPr="005A46E0">
        <w:rPr>
          <w:rStyle w:val="s6"/>
          <w:sz w:val="28"/>
          <w:szCs w:val="28"/>
        </w:rPr>
        <w:t xml:space="preserve"> – ведущий специалист Комитета образования администрации </w:t>
      </w:r>
      <w:proofErr w:type="spellStart"/>
      <w:r w:rsidRPr="005A46E0">
        <w:rPr>
          <w:rStyle w:val="s6"/>
          <w:sz w:val="28"/>
          <w:szCs w:val="28"/>
        </w:rPr>
        <w:t>Бокситогорского</w:t>
      </w:r>
      <w:proofErr w:type="spellEnd"/>
      <w:r w:rsidRPr="005A46E0">
        <w:rPr>
          <w:rStyle w:val="s6"/>
          <w:sz w:val="28"/>
          <w:szCs w:val="28"/>
        </w:rPr>
        <w:t xml:space="preserve"> муниципального района Ленинградской области,</w:t>
      </w:r>
    </w:p>
    <w:p w:rsidR="005A46E0" w:rsidRPr="005A46E0" w:rsidRDefault="005A46E0" w:rsidP="005A46E0">
      <w:pPr>
        <w:pStyle w:val="p12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 xml:space="preserve"> </w:t>
      </w:r>
      <w:r w:rsidRPr="005A46E0">
        <w:rPr>
          <w:rStyle w:val="s2"/>
          <w:sz w:val="28"/>
          <w:szCs w:val="28"/>
        </w:rPr>
        <w:sym w:font="Symbol" w:char="F0BE"/>
      </w:r>
      <w:r w:rsidRPr="005A46E0">
        <w:rPr>
          <w:rStyle w:val="s6"/>
          <w:sz w:val="28"/>
          <w:szCs w:val="28"/>
        </w:rPr>
        <w:t>Колосова Е.Ю. – директор 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детей»;</w:t>
      </w:r>
    </w:p>
    <w:p w:rsidR="005A46E0" w:rsidRPr="005A46E0" w:rsidRDefault="005A46E0" w:rsidP="005A46E0">
      <w:pPr>
        <w:pStyle w:val="p12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 xml:space="preserve"> </w:t>
      </w:r>
      <w:r w:rsidRPr="005A46E0">
        <w:rPr>
          <w:rStyle w:val="s2"/>
          <w:sz w:val="28"/>
          <w:szCs w:val="28"/>
        </w:rPr>
        <w:sym w:font="Symbol" w:char="F0BE"/>
      </w:r>
      <w:proofErr w:type="spellStart"/>
      <w:r w:rsidRPr="005A46E0">
        <w:rPr>
          <w:rStyle w:val="s6"/>
          <w:sz w:val="28"/>
          <w:szCs w:val="28"/>
        </w:rPr>
        <w:t>Афонина</w:t>
      </w:r>
      <w:proofErr w:type="spellEnd"/>
      <w:r w:rsidRPr="005A46E0">
        <w:rPr>
          <w:rStyle w:val="s6"/>
          <w:sz w:val="28"/>
          <w:szCs w:val="28"/>
        </w:rPr>
        <w:t xml:space="preserve"> Е.В., заместитель директора по учебно-воспитательной работе 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детей».</w:t>
      </w:r>
    </w:p>
    <w:p w:rsidR="005A46E0" w:rsidRPr="005A46E0" w:rsidRDefault="005A46E0" w:rsidP="005A46E0">
      <w:pPr>
        <w:pStyle w:val="p12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3.3.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sz w:val="28"/>
          <w:szCs w:val="28"/>
        </w:rPr>
        <w:t>Состав жюри:</w:t>
      </w:r>
    </w:p>
    <w:p w:rsidR="005A46E0" w:rsidRPr="005A46E0" w:rsidRDefault="005A46E0" w:rsidP="005A46E0">
      <w:pPr>
        <w:pStyle w:val="p12"/>
        <w:spacing w:before="0" w:beforeAutospacing="0" w:after="60" w:afterAutospacing="0"/>
        <w:rPr>
          <w:sz w:val="28"/>
          <w:szCs w:val="28"/>
        </w:rPr>
      </w:pPr>
      <w:r w:rsidRPr="005A46E0">
        <w:rPr>
          <w:sz w:val="28"/>
          <w:szCs w:val="28"/>
        </w:rPr>
        <w:t xml:space="preserve">Председатель: </w:t>
      </w:r>
    </w:p>
    <w:p w:rsidR="005A46E0" w:rsidRPr="005A46E0" w:rsidRDefault="005A46E0" w:rsidP="005A46E0">
      <w:pPr>
        <w:pStyle w:val="p13"/>
        <w:spacing w:before="0" w:beforeAutospacing="0" w:after="60" w:afterAutospacing="0"/>
        <w:jc w:val="both"/>
        <w:rPr>
          <w:rStyle w:val="s6"/>
          <w:sz w:val="28"/>
          <w:szCs w:val="28"/>
        </w:rPr>
      </w:pPr>
      <w:r w:rsidRPr="005A46E0">
        <w:rPr>
          <w:rStyle w:val="s6"/>
          <w:sz w:val="28"/>
          <w:szCs w:val="28"/>
        </w:rPr>
        <w:t>Васильев А.А., заместитель директора по техническому обслуживанию 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детей».</w:t>
      </w:r>
    </w:p>
    <w:p w:rsidR="005A46E0" w:rsidRPr="005A46E0" w:rsidRDefault="005A46E0" w:rsidP="005A46E0">
      <w:pPr>
        <w:pStyle w:val="p13"/>
        <w:spacing w:before="0" w:beforeAutospacing="0" w:after="60" w:afterAutospacing="0"/>
        <w:jc w:val="both"/>
        <w:rPr>
          <w:rStyle w:val="s6"/>
          <w:sz w:val="28"/>
          <w:szCs w:val="28"/>
        </w:rPr>
      </w:pPr>
      <w:r w:rsidRPr="005A46E0">
        <w:rPr>
          <w:rStyle w:val="s6"/>
          <w:sz w:val="28"/>
          <w:szCs w:val="28"/>
        </w:rPr>
        <w:t>Члены жюри:</w:t>
      </w:r>
    </w:p>
    <w:p w:rsidR="005A46E0" w:rsidRPr="005A46E0" w:rsidRDefault="005A46E0" w:rsidP="005A46E0">
      <w:pPr>
        <w:pStyle w:val="p13"/>
        <w:spacing w:before="0" w:beforeAutospacing="0" w:after="60" w:afterAutospacing="0"/>
        <w:jc w:val="both"/>
        <w:rPr>
          <w:sz w:val="28"/>
          <w:szCs w:val="28"/>
          <w:highlight w:val="yellow"/>
        </w:rPr>
      </w:pPr>
      <w:proofErr w:type="spellStart"/>
      <w:r w:rsidRPr="005A46E0">
        <w:rPr>
          <w:rStyle w:val="s6"/>
          <w:sz w:val="28"/>
          <w:szCs w:val="28"/>
        </w:rPr>
        <w:lastRenderedPageBreak/>
        <w:t>Хончева</w:t>
      </w:r>
      <w:proofErr w:type="spellEnd"/>
      <w:r w:rsidRPr="005A46E0">
        <w:rPr>
          <w:rStyle w:val="s6"/>
          <w:sz w:val="28"/>
          <w:szCs w:val="28"/>
        </w:rPr>
        <w:t xml:space="preserve"> О.В., педагог-организатор 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детей»;</w:t>
      </w:r>
    </w:p>
    <w:p w:rsidR="005A46E0" w:rsidRPr="005A46E0" w:rsidRDefault="005A46E0" w:rsidP="005A46E0">
      <w:pPr>
        <w:pStyle w:val="p13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6"/>
          <w:sz w:val="28"/>
          <w:szCs w:val="28"/>
        </w:rPr>
        <w:t>Кузнецова И.В., методист 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детей»;</w:t>
      </w:r>
    </w:p>
    <w:p w:rsidR="005A46E0" w:rsidRPr="005A46E0" w:rsidRDefault="005A46E0" w:rsidP="005A46E0">
      <w:pPr>
        <w:pStyle w:val="p14"/>
        <w:spacing w:before="0" w:beforeAutospacing="0" w:after="60" w:afterAutospacing="0"/>
        <w:jc w:val="both"/>
        <w:rPr>
          <w:rStyle w:val="s6"/>
          <w:sz w:val="28"/>
          <w:szCs w:val="28"/>
        </w:rPr>
      </w:pPr>
      <w:proofErr w:type="spellStart"/>
      <w:r w:rsidRPr="005A46E0">
        <w:rPr>
          <w:sz w:val="28"/>
          <w:szCs w:val="28"/>
        </w:rPr>
        <w:t>Болвачева</w:t>
      </w:r>
      <w:proofErr w:type="spellEnd"/>
      <w:r w:rsidRPr="005A46E0">
        <w:rPr>
          <w:sz w:val="28"/>
          <w:szCs w:val="28"/>
        </w:rPr>
        <w:t xml:space="preserve"> И.В., методист </w:t>
      </w:r>
      <w:r w:rsidRPr="005A46E0">
        <w:rPr>
          <w:rStyle w:val="s6"/>
          <w:sz w:val="28"/>
          <w:szCs w:val="28"/>
        </w:rPr>
        <w:t>Муниципального бюджетного образовательного учреждения дополнительного образования детей «</w:t>
      </w:r>
      <w:proofErr w:type="spellStart"/>
      <w:r w:rsidRPr="005A46E0">
        <w:rPr>
          <w:rStyle w:val="s6"/>
          <w:sz w:val="28"/>
          <w:szCs w:val="28"/>
        </w:rPr>
        <w:t>Бокситогорский</w:t>
      </w:r>
      <w:proofErr w:type="spellEnd"/>
      <w:r w:rsidRPr="005A46E0">
        <w:rPr>
          <w:rStyle w:val="s6"/>
          <w:sz w:val="28"/>
          <w:szCs w:val="28"/>
        </w:rPr>
        <w:t xml:space="preserve"> центр дополнительного образования детей».</w:t>
      </w:r>
    </w:p>
    <w:p w:rsidR="005A46E0" w:rsidRPr="005A46E0" w:rsidRDefault="005A46E0" w:rsidP="005A46E0">
      <w:pPr>
        <w:pStyle w:val="p14"/>
        <w:spacing w:before="0" w:beforeAutospacing="0" w:after="60" w:afterAutospacing="0"/>
        <w:jc w:val="both"/>
        <w:rPr>
          <w:rStyle w:val="s6"/>
          <w:sz w:val="28"/>
          <w:szCs w:val="28"/>
        </w:rPr>
      </w:pPr>
    </w:p>
    <w:p w:rsidR="005A46E0" w:rsidRPr="005A46E0" w:rsidRDefault="005A46E0" w:rsidP="005A46E0">
      <w:pPr>
        <w:pStyle w:val="p4"/>
        <w:spacing w:before="0" w:beforeAutospacing="0" w:after="60" w:afterAutospacing="0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4.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> </w:t>
      </w:r>
      <w:r w:rsidRPr="005A46E0">
        <w:rPr>
          <w:rStyle w:val="s1"/>
          <w:b/>
          <w:sz w:val="28"/>
          <w:szCs w:val="28"/>
        </w:rPr>
        <w:t>УЧАСТНИКИ И УСЛОВИЯ УЧАСТИЯ В АКЦИИ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4.1.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В</w:t>
      </w:r>
      <w:r w:rsidRPr="005A46E0">
        <w:rPr>
          <w:sz w:val="28"/>
          <w:szCs w:val="28"/>
        </w:rPr>
        <w:t xml:space="preserve"> Акции могут принять участие школьники 1-11 классов из любых образовательных организаций района и Ленинградской области.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4.2.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 xml:space="preserve">Участники оформляют свои работы согласно РЕКОМЕНДАЦИЯМ ПО ВЫПОЛНЕНИЮ </w:t>
      </w:r>
      <w:r w:rsidRPr="005A46E0">
        <w:rPr>
          <w:rStyle w:val="s1"/>
          <w:sz w:val="28"/>
          <w:szCs w:val="28"/>
        </w:rPr>
        <w:t>(Приложение № 1 к Положению)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4.3.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>Каждый участник может прислать выполненные задания одной или нескольких викторин, соответствующих его возрасту, но только один раз в каждой номинации.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4.4.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 xml:space="preserve">Работы предоставляются в оргкомитет Акции </w:t>
      </w:r>
      <w:r w:rsidRPr="005A46E0">
        <w:rPr>
          <w:rStyle w:val="s1"/>
          <w:sz w:val="28"/>
          <w:szCs w:val="28"/>
        </w:rPr>
        <w:t>в электронном виде</w:t>
      </w:r>
      <w:r w:rsidRPr="005A46E0">
        <w:rPr>
          <w:sz w:val="28"/>
          <w:szCs w:val="28"/>
        </w:rPr>
        <w:t xml:space="preserve"> по адресу: </w:t>
      </w:r>
      <w:proofErr w:type="gramStart"/>
      <w:r w:rsidRPr="005A46E0">
        <w:rPr>
          <w:sz w:val="28"/>
          <w:szCs w:val="28"/>
        </w:rPr>
        <w:t>г</w:t>
      </w:r>
      <w:proofErr w:type="gramEnd"/>
      <w:r w:rsidRPr="005A46E0">
        <w:rPr>
          <w:sz w:val="28"/>
          <w:szCs w:val="28"/>
        </w:rPr>
        <w:t xml:space="preserve">. Бокситогорск, ул. </w:t>
      </w:r>
      <w:proofErr w:type="spellStart"/>
      <w:r w:rsidRPr="005A46E0">
        <w:rPr>
          <w:sz w:val="28"/>
          <w:szCs w:val="28"/>
        </w:rPr>
        <w:t>Новогородская</w:t>
      </w:r>
      <w:proofErr w:type="spellEnd"/>
      <w:r w:rsidRPr="005A46E0">
        <w:rPr>
          <w:sz w:val="28"/>
          <w:szCs w:val="28"/>
        </w:rPr>
        <w:t xml:space="preserve">, д.16, </w:t>
      </w:r>
      <w:r w:rsidRPr="005A46E0">
        <w:rPr>
          <w:rStyle w:val="s6"/>
          <w:sz w:val="28"/>
          <w:szCs w:val="28"/>
        </w:rPr>
        <w:t>МБОУ ДОД «БЦДОД»</w:t>
      </w:r>
      <w:r w:rsidRPr="005A46E0">
        <w:rPr>
          <w:sz w:val="28"/>
          <w:szCs w:val="28"/>
        </w:rPr>
        <w:t xml:space="preserve">, технический отдел или по электронной почте: </w:t>
      </w:r>
      <w:hyperlink r:id="rId6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bcit.org@yandex.ru</w:t>
        </w:r>
      </w:hyperlink>
      <w:r w:rsidRPr="005A46E0">
        <w:rPr>
          <w:sz w:val="28"/>
          <w:szCs w:val="28"/>
        </w:rPr>
        <w:t xml:space="preserve"> </w:t>
      </w:r>
    </w:p>
    <w:p w:rsidR="005A46E0" w:rsidRPr="005A46E0" w:rsidRDefault="005A46E0" w:rsidP="005A46E0">
      <w:pPr>
        <w:pStyle w:val="p4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5A46E0" w:rsidRPr="005A46E0" w:rsidRDefault="005A46E0" w:rsidP="005A46E0">
      <w:pPr>
        <w:pStyle w:val="p4"/>
        <w:spacing w:before="0" w:beforeAutospacing="0" w:after="60" w:afterAutospacing="0"/>
        <w:jc w:val="both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5.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> </w:t>
      </w:r>
      <w:r w:rsidRPr="005A46E0">
        <w:rPr>
          <w:rStyle w:val="s1"/>
          <w:b/>
          <w:sz w:val="28"/>
          <w:szCs w:val="28"/>
        </w:rPr>
        <w:t>ПОРЯДОК И СРОКИ ПРОВЕДЕНИЯ АКЦИИ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1"/>
          <w:sz w:val="28"/>
          <w:szCs w:val="28"/>
        </w:rPr>
        <w:t>Этапы проведения Акции:</w:t>
      </w:r>
    </w:p>
    <w:p w:rsidR="005A46E0" w:rsidRPr="005A46E0" w:rsidRDefault="005A46E0" w:rsidP="005A46E0">
      <w:pPr>
        <w:pStyle w:val="p1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sz w:val="28"/>
          <w:szCs w:val="28"/>
        </w:rPr>
        <w:t xml:space="preserve">Акция проводится: </w:t>
      </w:r>
      <w:r w:rsidRPr="005A46E0">
        <w:rPr>
          <w:rStyle w:val="s1"/>
          <w:sz w:val="28"/>
          <w:szCs w:val="28"/>
        </w:rPr>
        <w:t>с 24.12.2014 г. по 30.01.2015 г.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1"/>
          <w:sz w:val="28"/>
          <w:szCs w:val="28"/>
        </w:rPr>
        <w:t xml:space="preserve"> 24.12.2014 г.</w:t>
      </w:r>
      <w:r w:rsidRPr="005A46E0">
        <w:rPr>
          <w:sz w:val="28"/>
          <w:szCs w:val="28"/>
        </w:rPr>
        <w:t>– размещение Положения на сайтах информационной поддержки Акции.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rStyle w:val="s1"/>
          <w:sz w:val="28"/>
          <w:szCs w:val="28"/>
        </w:rPr>
        <w:t xml:space="preserve">30.12.2014 – размещение текстов викторин </w:t>
      </w:r>
      <w:r w:rsidRPr="005A46E0">
        <w:rPr>
          <w:sz w:val="28"/>
          <w:szCs w:val="28"/>
        </w:rPr>
        <w:t>на сайтах информационной поддержки Акции.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rStyle w:val="s1"/>
          <w:sz w:val="28"/>
          <w:szCs w:val="28"/>
        </w:rPr>
        <w:t>с 01.01.2015 г. по 13.01.2015 г.</w:t>
      </w:r>
      <w:r w:rsidRPr="005A46E0">
        <w:rPr>
          <w:sz w:val="28"/>
          <w:szCs w:val="28"/>
        </w:rPr>
        <w:t xml:space="preserve"> – приём работ участников. Работы принимаются в электронном виде. Обучающиеся оформляют свои работы согласно РЕКОМЕНДАЦИЯМ ПО ВЫПОЛНЕНИЮ </w:t>
      </w:r>
      <w:r w:rsidRPr="005A46E0">
        <w:rPr>
          <w:rStyle w:val="s1"/>
          <w:sz w:val="28"/>
          <w:szCs w:val="28"/>
        </w:rPr>
        <w:t>(Приложение № 1 к Положению)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rStyle w:val="s1"/>
          <w:sz w:val="28"/>
          <w:szCs w:val="28"/>
        </w:rPr>
        <w:t>с 13.01.2015 по 22.01.2015</w:t>
      </w:r>
      <w:r w:rsidRPr="005A46E0">
        <w:rPr>
          <w:sz w:val="28"/>
          <w:szCs w:val="28"/>
        </w:rPr>
        <w:t xml:space="preserve"> - работа жюри.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rStyle w:val="s1"/>
          <w:sz w:val="28"/>
          <w:szCs w:val="28"/>
        </w:rPr>
        <w:t>23.01.2015</w:t>
      </w:r>
      <w:r w:rsidRPr="005A46E0">
        <w:rPr>
          <w:sz w:val="28"/>
          <w:szCs w:val="28"/>
        </w:rPr>
        <w:t xml:space="preserve"> – объявление результатов Акции. Протокол размещается на сайтах информационной поддержки Акции.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rStyle w:val="s3"/>
          <w:sz w:val="28"/>
          <w:szCs w:val="28"/>
        </w:rPr>
        <w:t xml:space="preserve"> </w:t>
      </w:r>
      <w:r w:rsidRPr="005A46E0">
        <w:rPr>
          <w:rStyle w:val="s1"/>
          <w:sz w:val="28"/>
          <w:szCs w:val="28"/>
        </w:rPr>
        <w:t>с 26.01.2015 по 30.01.2015</w:t>
      </w:r>
      <w:r w:rsidRPr="005A46E0">
        <w:rPr>
          <w:sz w:val="28"/>
          <w:szCs w:val="28"/>
        </w:rPr>
        <w:t xml:space="preserve"> - награждение победителей и призёров Акции, рассылка в электронном виде свидетельств об участии в Акции.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5.2.</w:t>
      </w:r>
      <w:r w:rsidRPr="005A46E0">
        <w:rPr>
          <w:rStyle w:val="s3"/>
          <w:rFonts w:eastAsia="MS Mincho"/>
          <w:sz w:val="28"/>
          <w:szCs w:val="28"/>
        </w:rPr>
        <w:t xml:space="preserve"> </w:t>
      </w:r>
      <w:r w:rsidRPr="005A46E0">
        <w:rPr>
          <w:sz w:val="28"/>
          <w:szCs w:val="28"/>
        </w:rPr>
        <w:t>Оценка работ осуществляется членами жюри в соответствии с критериями оценки (</w:t>
      </w:r>
      <w:r w:rsidRPr="005A46E0">
        <w:rPr>
          <w:rStyle w:val="s1"/>
          <w:sz w:val="28"/>
          <w:szCs w:val="28"/>
        </w:rPr>
        <w:t>Приложение № 2 к Положению</w:t>
      </w:r>
      <w:r w:rsidRPr="005A46E0">
        <w:rPr>
          <w:sz w:val="28"/>
          <w:szCs w:val="28"/>
        </w:rPr>
        <w:t>).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5.3.</w:t>
      </w:r>
      <w:r w:rsidRPr="005A46E0">
        <w:rPr>
          <w:rStyle w:val="s3"/>
          <w:rFonts w:eastAsia="MS Mincho"/>
          <w:sz w:val="28"/>
          <w:szCs w:val="28"/>
        </w:rPr>
        <w:t xml:space="preserve"> </w:t>
      </w:r>
      <w:r w:rsidRPr="005A46E0">
        <w:rPr>
          <w:sz w:val="28"/>
          <w:szCs w:val="28"/>
        </w:rPr>
        <w:t>Работы, не соответствующие указанным требованиям (</w:t>
      </w:r>
      <w:r w:rsidRPr="005A46E0">
        <w:rPr>
          <w:rStyle w:val="s1"/>
          <w:sz w:val="28"/>
          <w:szCs w:val="28"/>
        </w:rPr>
        <w:t>Приложение № 1 к Положению</w:t>
      </w:r>
      <w:r w:rsidRPr="005A46E0">
        <w:rPr>
          <w:sz w:val="28"/>
          <w:szCs w:val="28"/>
        </w:rPr>
        <w:t>), не проверяются и не участвуют в Акции.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5.4.</w:t>
      </w:r>
      <w:r w:rsidRPr="005A46E0">
        <w:rPr>
          <w:rStyle w:val="s3"/>
          <w:rFonts w:eastAsia="MS Mincho"/>
          <w:sz w:val="28"/>
          <w:szCs w:val="28"/>
        </w:rPr>
        <w:t xml:space="preserve"> </w:t>
      </w:r>
      <w:r w:rsidRPr="005A46E0">
        <w:rPr>
          <w:sz w:val="28"/>
          <w:szCs w:val="28"/>
        </w:rPr>
        <w:t xml:space="preserve">Жюри определяет победителей Акции по следующим номинациям: </w:t>
      </w:r>
    </w:p>
    <w:p w:rsidR="005A46E0" w:rsidRPr="005A46E0" w:rsidRDefault="005A46E0" w:rsidP="005A46E0">
      <w:pPr>
        <w:widowControl w:val="0"/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E0">
        <w:rPr>
          <w:rFonts w:ascii="Times New Roman" w:hAnsi="Times New Roman" w:cs="Times New Roman"/>
          <w:sz w:val="28"/>
          <w:szCs w:val="28"/>
        </w:rPr>
        <w:t xml:space="preserve">1. </w:t>
      </w:r>
      <w:r w:rsidRPr="005A46E0">
        <w:rPr>
          <w:rFonts w:ascii="Times New Roman" w:hAnsi="Times New Roman" w:cs="Times New Roman"/>
          <w:bCs/>
          <w:sz w:val="28"/>
          <w:szCs w:val="28"/>
        </w:rPr>
        <w:t>Викторина «</w:t>
      </w:r>
      <w:proofErr w:type="spellStart"/>
      <w:r w:rsidRPr="005A46E0">
        <w:rPr>
          <w:rFonts w:ascii="Times New Roman" w:hAnsi="Times New Roman" w:cs="Times New Roman"/>
          <w:bCs/>
          <w:sz w:val="28"/>
          <w:szCs w:val="28"/>
        </w:rPr>
        <w:t>Мультринг</w:t>
      </w:r>
      <w:proofErr w:type="spellEnd"/>
      <w:r w:rsidRPr="005A46E0">
        <w:rPr>
          <w:rFonts w:ascii="Times New Roman" w:hAnsi="Times New Roman" w:cs="Times New Roman"/>
          <w:bCs/>
          <w:sz w:val="28"/>
          <w:szCs w:val="28"/>
        </w:rPr>
        <w:t>» для 1-8 классов</w:t>
      </w:r>
    </w:p>
    <w:p w:rsidR="005A46E0" w:rsidRPr="005A46E0" w:rsidRDefault="005A46E0" w:rsidP="005A46E0">
      <w:pPr>
        <w:widowControl w:val="0"/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E0">
        <w:rPr>
          <w:rFonts w:ascii="Times New Roman" w:hAnsi="Times New Roman" w:cs="Times New Roman"/>
          <w:sz w:val="28"/>
          <w:szCs w:val="28"/>
        </w:rPr>
        <w:t xml:space="preserve">2. </w:t>
      </w:r>
      <w:r w:rsidRPr="005A46E0">
        <w:rPr>
          <w:rFonts w:ascii="Times New Roman" w:hAnsi="Times New Roman" w:cs="Times New Roman"/>
          <w:bCs/>
          <w:sz w:val="28"/>
          <w:szCs w:val="28"/>
        </w:rPr>
        <w:t>Викторина «Значенье слова в нашей жизни» для 5-11 классов</w:t>
      </w:r>
    </w:p>
    <w:p w:rsidR="005A46E0" w:rsidRPr="005A46E0" w:rsidRDefault="005A46E0" w:rsidP="005A46E0">
      <w:pPr>
        <w:widowControl w:val="0"/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E0">
        <w:rPr>
          <w:rFonts w:ascii="Times New Roman" w:hAnsi="Times New Roman" w:cs="Times New Roman"/>
          <w:bCs/>
          <w:sz w:val="28"/>
          <w:szCs w:val="28"/>
        </w:rPr>
        <w:t xml:space="preserve">3. Викторина «Это милое </w:t>
      </w:r>
      <w:proofErr w:type="spellStart"/>
      <w:r w:rsidRPr="005A46E0">
        <w:rPr>
          <w:rFonts w:ascii="Times New Roman" w:hAnsi="Times New Roman" w:cs="Times New Roman"/>
          <w:bCs/>
          <w:sz w:val="28"/>
          <w:szCs w:val="28"/>
        </w:rPr>
        <w:t>созданье</w:t>
      </w:r>
      <w:proofErr w:type="spellEnd"/>
      <w:r w:rsidRPr="005A46E0">
        <w:rPr>
          <w:rFonts w:ascii="Times New Roman" w:hAnsi="Times New Roman" w:cs="Times New Roman"/>
          <w:bCs/>
          <w:sz w:val="28"/>
          <w:szCs w:val="28"/>
        </w:rPr>
        <w:t>» для 1-11 классов</w:t>
      </w:r>
    </w:p>
    <w:p w:rsidR="005A46E0" w:rsidRPr="005A46E0" w:rsidRDefault="005A46E0" w:rsidP="005A46E0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5A46E0">
        <w:rPr>
          <w:rFonts w:ascii="Times New Roman" w:hAnsi="Times New Roman" w:cs="Times New Roman"/>
          <w:sz w:val="28"/>
          <w:szCs w:val="28"/>
        </w:rPr>
        <w:t> </w:t>
      </w:r>
      <w:r w:rsidRPr="005A46E0">
        <w:rPr>
          <w:rStyle w:val="s3"/>
          <w:rFonts w:ascii="Times New Roman" w:hAnsi="Times New Roman" w:cs="Times New Roman"/>
          <w:sz w:val="28"/>
          <w:szCs w:val="28"/>
        </w:rPr>
        <w:t>5.5.</w:t>
      </w:r>
      <w:r w:rsidRPr="005A46E0">
        <w:rPr>
          <w:rStyle w:val="s3"/>
          <w:rFonts w:ascii="Times New Roman" w:eastAsia="MS Mincho" w:hAnsi="MS Mincho" w:cs="Times New Roman"/>
          <w:sz w:val="28"/>
          <w:szCs w:val="28"/>
        </w:rPr>
        <w:t>​</w:t>
      </w:r>
      <w:r w:rsidRPr="005A46E0">
        <w:rPr>
          <w:rStyle w:val="s3"/>
          <w:rFonts w:ascii="Times New Roman" w:hAnsi="Times New Roman" w:cs="Times New Roman"/>
          <w:sz w:val="28"/>
          <w:szCs w:val="28"/>
        </w:rPr>
        <w:t> </w:t>
      </w:r>
      <w:r w:rsidRPr="005A46E0">
        <w:rPr>
          <w:rFonts w:ascii="Times New Roman" w:hAnsi="Times New Roman" w:cs="Times New Roman"/>
          <w:sz w:val="28"/>
          <w:szCs w:val="28"/>
        </w:rPr>
        <w:t>Конкурс проводится по возрастным категориям: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bCs/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bCs/>
          <w:sz w:val="28"/>
          <w:szCs w:val="28"/>
        </w:rPr>
        <w:t>Викторина «</w:t>
      </w:r>
      <w:proofErr w:type="spellStart"/>
      <w:r w:rsidRPr="005A46E0">
        <w:rPr>
          <w:bCs/>
          <w:sz w:val="28"/>
          <w:szCs w:val="28"/>
        </w:rPr>
        <w:t>Мультринг</w:t>
      </w:r>
      <w:proofErr w:type="spellEnd"/>
      <w:r w:rsidRPr="005A46E0">
        <w:rPr>
          <w:bCs/>
          <w:sz w:val="28"/>
          <w:szCs w:val="28"/>
        </w:rPr>
        <w:t xml:space="preserve">»: 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1-2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lastRenderedPageBreak/>
        <w:sym w:font="Symbol" w:char="F02D"/>
      </w:r>
      <w:r w:rsidRPr="005A46E0">
        <w:rPr>
          <w:sz w:val="28"/>
          <w:szCs w:val="28"/>
        </w:rPr>
        <w:t xml:space="preserve"> 3-4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5-8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bCs/>
          <w:sz w:val="28"/>
          <w:szCs w:val="28"/>
        </w:rPr>
        <w:t>Викторина «Значенье слова в нашей жизни»: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5-8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9-11 классы.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bCs/>
          <w:sz w:val="28"/>
          <w:szCs w:val="28"/>
        </w:rPr>
      </w:pPr>
      <w:r w:rsidRPr="005A46E0">
        <w:rPr>
          <w:bCs/>
          <w:sz w:val="28"/>
          <w:szCs w:val="28"/>
        </w:rPr>
        <w:t xml:space="preserve">Викторина «Это милое </w:t>
      </w:r>
      <w:proofErr w:type="spellStart"/>
      <w:r w:rsidRPr="005A46E0">
        <w:rPr>
          <w:bCs/>
          <w:sz w:val="28"/>
          <w:szCs w:val="28"/>
        </w:rPr>
        <w:t>созданье</w:t>
      </w:r>
      <w:proofErr w:type="spellEnd"/>
      <w:r w:rsidRPr="005A46E0">
        <w:rPr>
          <w:bCs/>
          <w:sz w:val="28"/>
          <w:szCs w:val="28"/>
        </w:rPr>
        <w:t>»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 xml:space="preserve"> 1-4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5-8 классы;</w:t>
      </w:r>
    </w:p>
    <w:p w:rsidR="005A46E0" w:rsidRPr="005A46E0" w:rsidRDefault="005A46E0" w:rsidP="005A46E0">
      <w:pPr>
        <w:pStyle w:val="p19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9-11 классы.</w:t>
      </w:r>
    </w:p>
    <w:p w:rsidR="005A46E0" w:rsidRPr="005A46E0" w:rsidRDefault="005A46E0" w:rsidP="005A46E0">
      <w:pPr>
        <w:pStyle w:val="p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5.6.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>Победители Акции:</w:t>
      </w:r>
    </w:p>
    <w:p w:rsidR="005A46E0" w:rsidRPr="005A46E0" w:rsidRDefault="005A46E0" w:rsidP="005A46E0">
      <w:pPr>
        <w:pStyle w:val="p17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в каждой номинации и возрастной категории присуждается I, II, III место (по сумме набранных баллов);</w:t>
      </w:r>
    </w:p>
    <w:p w:rsidR="005A46E0" w:rsidRPr="005A46E0" w:rsidRDefault="005A46E0" w:rsidP="005A46E0">
      <w:pPr>
        <w:pStyle w:val="p17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при количестве участников менее 8 человек в какой-либо из номинаций, I место в этой номинации не присуждается;</w:t>
      </w:r>
    </w:p>
    <w:p w:rsidR="005A46E0" w:rsidRPr="005A46E0" w:rsidRDefault="005A46E0" w:rsidP="005A46E0">
      <w:pPr>
        <w:pStyle w:val="p17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 xml:space="preserve">победители и призеры </w:t>
      </w:r>
      <w:proofErr w:type="spellStart"/>
      <w:r w:rsidRPr="005A46E0">
        <w:rPr>
          <w:sz w:val="28"/>
          <w:szCs w:val="28"/>
        </w:rPr>
        <w:t>Бокситогорского</w:t>
      </w:r>
      <w:proofErr w:type="spellEnd"/>
      <w:r w:rsidRPr="005A46E0">
        <w:rPr>
          <w:sz w:val="28"/>
          <w:szCs w:val="28"/>
        </w:rPr>
        <w:t xml:space="preserve"> района награждаются грамотами и призами Комитета образования администрации </w:t>
      </w:r>
      <w:proofErr w:type="spellStart"/>
      <w:r w:rsidRPr="005A46E0">
        <w:rPr>
          <w:sz w:val="28"/>
          <w:szCs w:val="28"/>
        </w:rPr>
        <w:t>Бокситогорского</w:t>
      </w:r>
      <w:proofErr w:type="spellEnd"/>
      <w:r w:rsidRPr="005A46E0">
        <w:rPr>
          <w:sz w:val="28"/>
          <w:szCs w:val="28"/>
        </w:rPr>
        <w:t xml:space="preserve"> муниципального района Ленинградской области. (Иногородним участникам акции, занявшим I-III места, грамоты высылаются по почте.)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5.7.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 xml:space="preserve">Всем участникам, которые не стали призёрами и победителями Акции, </w:t>
      </w:r>
      <w:r w:rsidRPr="005A46E0">
        <w:rPr>
          <w:rStyle w:val="s1"/>
          <w:sz w:val="28"/>
          <w:szCs w:val="28"/>
        </w:rPr>
        <w:t xml:space="preserve">свидетельство об участии высылается в электронном виде </w:t>
      </w:r>
      <w:r w:rsidRPr="005A46E0">
        <w:rPr>
          <w:sz w:val="28"/>
          <w:szCs w:val="28"/>
        </w:rPr>
        <w:t xml:space="preserve">на </w:t>
      </w:r>
      <w:proofErr w:type="spellStart"/>
      <w:r w:rsidRPr="005A46E0">
        <w:rPr>
          <w:sz w:val="28"/>
          <w:szCs w:val="28"/>
        </w:rPr>
        <w:t>e-mail</w:t>
      </w:r>
      <w:proofErr w:type="spellEnd"/>
      <w:r w:rsidRPr="005A46E0">
        <w:rPr>
          <w:sz w:val="28"/>
          <w:szCs w:val="28"/>
        </w:rPr>
        <w:t xml:space="preserve"> образовательной организации, которую они представляют (при условии соответствия конкурсной работы техническим требованиям (Приложение 1 к Положению)).</w:t>
      </w:r>
    </w:p>
    <w:p w:rsidR="005A46E0" w:rsidRPr="005A46E0" w:rsidRDefault="005A46E0" w:rsidP="005A46E0">
      <w:pPr>
        <w:pStyle w:val="p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5.8.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>Работы участникам Акции не возвращаются и не рецензируются.</w:t>
      </w:r>
    </w:p>
    <w:p w:rsidR="005A46E0" w:rsidRPr="005A46E0" w:rsidRDefault="005A46E0" w:rsidP="005A46E0">
      <w:pPr>
        <w:pStyle w:val="p2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5A46E0" w:rsidRPr="005A46E0" w:rsidRDefault="005A46E0" w:rsidP="005A46E0">
      <w:pPr>
        <w:pStyle w:val="p20"/>
        <w:spacing w:before="0" w:beforeAutospacing="0" w:after="60" w:afterAutospacing="0"/>
        <w:jc w:val="both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6.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b/>
          <w:sz w:val="28"/>
          <w:szCs w:val="28"/>
        </w:rPr>
        <w:t> </w:t>
      </w:r>
      <w:r w:rsidRPr="005A46E0">
        <w:rPr>
          <w:rStyle w:val="s1"/>
          <w:b/>
          <w:sz w:val="28"/>
          <w:szCs w:val="28"/>
        </w:rPr>
        <w:t>ОРГАНИЗАЦИЯ АКЦИИ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6.1.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>Авторские права на созданные в рамках Акции работы сохраняются за их создателями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5A46E0" w:rsidRPr="005A46E0" w:rsidRDefault="005A46E0" w:rsidP="005A46E0">
      <w:pPr>
        <w:pStyle w:val="p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6.2.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1"/>
          <w:sz w:val="28"/>
          <w:szCs w:val="28"/>
        </w:rPr>
        <w:t xml:space="preserve">Функции оргкомитета: </w:t>
      </w:r>
    </w:p>
    <w:p w:rsidR="005A46E0" w:rsidRPr="005A46E0" w:rsidRDefault="005A46E0" w:rsidP="005A46E0">
      <w:pPr>
        <w:pStyle w:val="p16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2"/>
          <w:sz w:val="28"/>
          <w:szCs w:val="28"/>
        </w:rPr>
        <w:t>1.</w:t>
      </w: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sz w:val="28"/>
          <w:szCs w:val="28"/>
        </w:rPr>
        <w:t>Прием работ.</w:t>
      </w:r>
    </w:p>
    <w:p w:rsidR="005A46E0" w:rsidRPr="005A46E0" w:rsidRDefault="005A46E0" w:rsidP="005A46E0">
      <w:pPr>
        <w:pStyle w:val="p1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2"/>
          <w:sz w:val="28"/>
          <w:szCs w:val="28"/>
        </w:rPr>
        <w:t>2.</w:t>
      </w: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> </w:t>
      </w:r>
      <w:r w:rsidRPr="005A46E0">
        <w:rPr>
          <w:sz w:val="28"/>
          <w:szCs w:val="28"/>
        </w:rPr>
        <w:t>Награждение победителей.</w:t>
      </w:r>
    </w:p>
    <w:p w:rsidR="005A46E0" w:rsidRPr="005A46E0" w:rsidRDefault="005A46E0" w:rsidP="005A46E0">
      <w:pPr>
        <w:pStyle w:val="p1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2"/>
          <w:sz w:val="28"/>
          <w:szCs w:val="28"/>
        </w:rPr>
        <w:t>3.</w:t>
      </w:r>
      <w:r w:rsidRPr="005A46E0">
        <w:rPr>
          <w:rStyle w:val="s2"/>
          <w:rFonts w:eastAsia="MS Mincho" w:hAnsi="MS Mincho"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> </w:t>
      </w:r>
      <w:r w:rsidRPr="005A46E0">
        <w:rPr>
          <w:sz w:val="28"/>
          <w:szCs w:val="28"/>
        </w:rPr>
        <w:t>Информационное обеспечение организации и проведения Акции.</w:t>
      </w:r>
    </w:p>
    <w:p w:rsidR="005A46E0" w:rsidRPr="005A46E0" w:rsidRDefault="005A46E0" w:rsidP="005A46E0">
      <w:pPr>
        <w:pStyle w:val="p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6.3.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1"/>
          <w:sz w:val="28"/>
          <w:szCs w:val="28"/>
        </w:rPr>
        <w:t xml:space="preserve">Обязанностью </w:t>
      </w:r>
      <w:r w:rsidRPr="005A46E0">
        <w:rPr>
          <w:sz w:val="28"/>
          <w:szCs w:val="28"/>
        </w:rPr>
        <w:t>оргкомитета является создание равных условий для всех участников Акции.</w:t>
      </w:r>
    </w:p>
    <w:p w:rsidR="005A46E0" w:rsidRPr="005A46E0" w:rsidRDefault="005A46E0" w:rsidP="005A46E0">
      <w:pPr>
        <w:pStyle w:val="p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6.4.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sz w:val="28"/>
          <w:szCs w:val="28"/>
        </w:rPr>
        <w:t xml:space="preserve">Информация о проведении и итогах Акции размещается на следующих сайтах: </w:t>
      </w:r>
    </w:p>
    <w:p w:rsidR="005A46E0" w:rsidRPr="005A46E0" w:rsidRDefault="005A46E0" w:rsidP="005A46E0">
      <w:pPr>
        <w:pStyle w:val="p21"/>
        <w:spacing w:before="0" w:beforeAutospacing="0" w:after="60" w:afterAutospacing="0"/>
        <w:rPr>
          <w:sz w:val="28"/>
          <w:szCs w:val="28"/>
        </w:rPr>
      </w:pPr>
      <w:hyperlink r:id="rId7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http://www.цдод.рф</w:t>
        </w:r>
      </w:hyperlink>
      <w:r w:rsidRPr="005A46E0">
        <w:rPr>
          <w:sz w:val="28"/>
          <w:szCs w:val="28"/>
        </w:rPr>
        <w:t xml:space="preserve"> и </w:t>
      </w:r>
      <w:hyperlink r:id="rId8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http://bxt.lokos.net</w:t>
        </w:r>
      </w:hyperlink>
    </w:p>
    <w:p w:rsidR="005A46E0" w:rsidRPr="005A46E0" w:rsidRDefault="005A46E0" w:rsidP="005A46E0">
      <w:pPr>
        <w:pStyle w:val="p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t>6.5.</w:t>
      </w: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1"/>
          <w:sz w:val="28"/>
          <w:szCs w:val="28"/>
        </w:rPr>
        <w:t>Контакты</w:t>
      </w:r>
      <w:r w:rsidRPr="005A46E0">
        <w:rPr>
          <w:sz w:val="28"/>
          <w:szCs w:val="28"/>
        </w:rPr>
        <w:t xml:space="preserve">: </w:t>
      </w:r>
    </w:p>
    <w:p w:rsidR="005A46E0" w:rsidRPr="005A46E0" w:rsidRDefault="005A46E0" w:rsidP="005A46E0">
      <w:pPr>
        <w:pStyle w:val="p16"/>
        <w:spacing w:before="0" w:beforeAutospacing="0" w:after="60" w:afterAutospacing="0"/>
        <w:rPr>
          <w:sz w:val="28"/>
          <w:szCs w:val="28"/>
        </w:rPr>
      </w:pPr>
      <w:r w:rsidRPr="005A46E0">
        <w:rPr>
          <w:sz w:val="28"/>
          <w:szCs w:val="28"/>
        </w:rPr>
        <w:t>т.8 (81366)-210-41 –</w:t>
      </w:r>
      <w:proofErr w:type="spellStart"/>
      <w:r w:rsidRPr="005A46E0">
        <w:rPr>
          <w:sz w:val="28"/>
          <w:szCs w:val="28"/>
        </w:rPr>
        <w:t>Афонина</w:t>
      </w:r>
      <w:proofErr w:type="spellEnd"/>
      <w:r w:rsidRPr="005A46E0">
        <w:rPr>
          <w:sz w:val="28"/>
          <w:szCs w:val="28"/>
        </w:rPr>
        <w:t xml:space="preserve"> Елена Владимировна,</w:t>
      </w:r>
    </w:p>
    <w:p w:rsidR="005A46E0" w:rsidRPr="005A46E0" w:rsidRDefault="005A46E0" w:rsidP="005A46E0">
      <w:pPr>
        <w:pStyle w:val="p16"/>
        <w:spacing w:before="0" w:beforeAutospacing="0" w:after="60" w:afterAutospacing="0"/>
        <w:rPr>
          <w:sz w:val="28"/>
          <w:szCs w:val="28"/>
        </w:rPr>
      </w:pPr>
      <w:r w:rsidRPr="005A46E0">
        <w:rPr>
          <w:sz w:val="28"/>
          <w:szCs w:val="28"/>
        </w:rPr>
        <w:t>т.8 (81366)-212-13 –</w:t>
      </w:r>
      <w:proofErr w:type="spellStart"/>
      <w:r w:rsidRPr="005A46E0">
        <w:rPr>
          <w:sz w:val="28"/>
          <w:szCs w:val="28"/>
        </w:rPr>
        <w:t>Хончева</w:t>
      </w:r>
      <w:proofErr w:type="spellEnd"/>
      <w:r w:rsidRPr="005A46E0">
        <w:rPr>
          <w:sz w:val="28"/>
          <w:szCs w:val="28"/>
        </w:rPr>
        <w:t xml:space="preserve"> Оксана Владимировна,</w:t>
      </w:r>
    </w:p>
    <w:p w:rsidR="005A46E0" w:rsidRPr="005A46E0" w:rsidRDefault="005A46E0" w:rsidP="005A46E0">
      <w:pPr>
        <w:pStyle w:val="p16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1"/>
          <w:sz w:val="28"/>
          <w:szCs w:val="28"/>
        </w:rPr>
        <w:t>адрес электронной почты:</w:t>
      </w:r>
      <w:r w:rsidRPr="005A46E0">
        <w:rPr>
          <w:sz w:val="28"/>
          <w:szCs w:val="28"/>
        </w:rPr>
        <w:t xml:space="preserve"> </w:t>
      </w:r>
      <w:hyperlink r:id="rId9" w:tgtFrame="_blank" w:history="1">
        <w:r w:rsidRPr="005A46E0">
          <w:rPr>
            <w:rStyle w:val="s5"/>
            <w:color w:val="0000FF"/>
            <w:sz w:val="28"/>
            <w:szCs w:val="28"/>
            <w:u w:val="single"/>
          </w:rPr>
          <w:t>bcit.org@yandex.ru</w:t>
        </w:r>
      </w:hyperlink>
      <w:r w:rsidRPr="005A46E0">
        <w:rPr>
          <w:sz w:val="28"/>
          <w:szCs w:val="28"/>
        </w:rPr>
        <w:t xml:space="preserve"> </w:t>
      </w: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A46E0" w:rsidRPr="008B4FED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8B4FED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1</w:t>
      </w:r>
    </w:p>
    <w:p w:rsidR="005A46E0" w:rsidRPr="008B4FED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  <w:r w:rsidRPr="008B4FED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</w:t>
      </w:r>
    </w:p>
    <w:p w:rsidR="005A46E0" w:rsidRDefault="005A46E0" w:rsidP="005A46E0">
      <w:pPr>
        <w:pStyle w:val="p22"/>
        <w:spacing w:before="0" w:beforeAutospacing="0" w:after="120" w:afterAutospacing="0"/>
        <w:rPr>
          <w:rStyle w:val="s1"/>
          <w:b/>
        </w:rPr>
      </w:pPr>
    </w:p>
    <w:p w:rsidR="005A46E0" w:rsidRPr="005A46E0" w:rsidRDefault="005A46E0" w:rsidP="005A46E0">
      <w:pPr>
        <w:pStyle w:val="p22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A46E0">
        <w:rPr>
          <w:rStyle w:val="s1"/>
          <w:b/>
          <w:sz w:val="28"/>
          <w:szCs w:val="28"/>
        </w:rPr>
        <w:t>Рекомендации и требования к выполнению работы:</w:t>
      </w:r>
    </w:p>
    <w:p w:rsidR="005A46E0" w:rsidRPr="005A46E0" w:rsidRDefault="005A46E0" w:rsidP="005A46E0">
      <w:pPr>
        <w:pStyle w:val="p24"/>
        <w:spacing w:before="0" w:beforeAutospacing="0" w:after="120" w:afterAutospacing="0"/>
        <w:rPr>
          <w:b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1.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> </w:t>
      </w:r>
      <w:r w:rsidRPr="005A46E0">
        <w:rPr>
          <w:rStyle w:val="s1"/>
          <w:b/>
          <w:sz w:val="28"/>
          <w:szCs w:val="28"/>
          <w:u w:val="single"/>
        </w:rPr>
        <w:t>Титульный лист работы должен содержать</w:t>
      </w:r>
      <w:r w:rsidRPr="005A46E0">
        <w:rPr>
          <w:rStyle w:val="s1"/>
          <w:b/>
          <w:sz w:val="28"/>
          <w:szCs w:val="28"/>
        </w:rPr>
        <w:t>:</w:t>
      </w:r>
    </w:p>
    <w:p w:rsidR="005A46E0" w:rsidRPr="005A46E0" w:rsidRDefault="005A46E0" w:rsidP="005A46E0">
      <w:pPr>
        <w:pStyle w:val="p25"/>
        <w:spacing w:before="0" w:beforeAutospacing="0" w:after="60" w:afterAutospacing="0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 xml:space="preserve">ФИ </w:t>
      </w:r>
      <w:proofErr w:type="gramStart"/>
      <w:r w:rsidRPr="005A46E0">
        <w:rPr>
          <w:sz w:val="28"/>
          <w:szCs w:val="28"/>
        </w:rPr>
        <w:t>обучающегося</w:t>
      </w:r>
      <w:proofErr w:type="gramEnd"/>
      <w:r w:rsidRPr="005A46E0">
        <w:rPr>
          <w:sz w:val="28"/>
          <w:szCs w:val="28"/>
        </w:rPr>
        <w:t xml:space="preserve"> (полностью) </w:t>
      </w:r>
      <w:r w:rsidRPr="005A46E0">
        <w:rPr>
          <w:b/>
          <w:sz w:val="28"/>
          <w:szCs w:val="28"/>
        </w:rPr>
        <w:t>в родительном падеже</w:t>
      </w:r>
      <w:r w:rsidRPr="005A46E0">
        <w:rPr>
          <w:sz w:val="28"/>
          <w:szCs w:val="28"/>
        </w:rPr>
        <w:t>;</w:t>
      </w:r>
    </w:p>
    <w:p w:rsidR="005A46E0" w:rsidRPr="005A46E0" w:rsidRDefault="005A46E0" w:rsidP="005A46E0">
      <w:pPr>
        <w:pStyle w:val="p25"/>
        <w:spacing w:before="0" w:beforeAutospacing="0" w:after="60" w:afterAutospacing="0"/>
        <w:jc w:val="both"/>
        <w:rPr>
          <w:sz w:val="28"/>
          <w:szCs w:val="28"/>
        </w:rPr>
      </w:pP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Полное наименование образовательной организации, класс;</w:t>
      </w:r>
    </w:p>
    <w:p w:rsidR="005A46E0" w:rsidRPr="005A46E0" w:rsidRDefault="005A46E0" w:rsidP="005A46E0">
      <w:pPr>
        <w:pStyle w:val="p25"/>
        <w:spacing w:before="0" w:beforeAutospacing="0" w:after="120" w:afterAutospacing="0"/>
        <w:jc w:val="both"/>
        <w:rPr>
          <w:sz w:val="28"/>
          <w:szCs w:val="28"/>
        </w:rPr>
      </w:pPr>
      <w:r w:rsidRPr="005A46E0">
        <w:rPr>
          <w:rStyle w:val="s3"/>
          <w:rFonts w:eastAsia="MS Mincho" w:hAnsi="MS Mincho"/>
          <w:sz w:val="28"/>
          <w:szCs w:val="28"/>
        </w:rPr>
        <w:t>​</w:t>
      </w:r>
      <w:r w:rsidRPr="005A46E0">
        <w:rPr>
          <w:rStyle w:val="s3"/>
          <w:sz w:val="28"/>
          <w:szCs w:val="28"/>
        </w:rPr>
        <w:t> </w:t>
      </w:r>
      <w:r w:rsidRPr="005A46E0">
        <w:rPr>
          <w:rStyle w:val="s3"/>
          <w:sz w:val="28"/>
          <w:szCs w:val="28"/>
        </w:rPr>
        <w:sym w:font="Symbol" w:char="F02D"/>
      </w:r>
      <w:r w:rsidRPr="005A46E0">
        <w:rPr>
          <w:sz w:val="28"/>
          <w:szCs w:val="28"/>
        </w:rPr>
        <w:t>Почтовый и электронный адрес образовательной организации;</w:t>
      </w:r>
    </w:p>
    <w:p w:rsidR="005A46E0" w:rsidRPr="005A46E0" w:rsidRDefault="005A46E0" w:rsidP="005A46E0">
      <w:pPr>
        <w:pStyle w:val="p24"/>
        <w:spacing w:before="0" w:beforeAutospacing="0" w:after="120" w:afterAutospacing="0"/>
        <w:jc w:val="both"/>
        <w:rPr>
          <w:rStyle w:val="s2"/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2.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> К участию в конкурсе допускаются только оригинальные работы (не допускаются копии, изготовленные при помощи копировального аппарата и сканера).</w:t>
      </w:r>
    </w:p>
    <w:p w:rsidR="005A46E0" w:rsidRPr="005A46E0" w:rsidRDefault="005A46E0" w:rsidP="005A46E0">
      <w:pPr>
        <w:pStyle w:val="p24"/>
        <w:spacing w:before="0" w:beforeAutospacing="0" w:after="120" w:afterAutospacing="0"/>
        <w:jc w:val="both"/>
        <w:rPr>
          <w:sz w:val="28"/>
          <w:szCs w:val="28"/>
        </w:rPr>
      </w:pPr>
      <w:r w:rsidRPr="005A46E0">
        <w:rPr>
          <w:rStyle w:val="s2"/>
          <w:b/>
          <w:sz w:val="28"/>
          <w:szCs w:val="28"/>
        </w:rPr>
        <w:t>3.</w:t>
      </w:r>
      <w:r w:rsidRPr="005A46E0">
        <w:rPr>
          <w:rStyle w:val="s2"/>
          <w:rFonts w:eastAsia="MS Mincho" w:hAnsi="MS Mincho"/>
          <w:b/>
          <w:sz w:val="28"/>
          <w:szCs w:val="28"/>
        </w:rPr>
        <w:t>​</w:t>
      </w:r>
      <w:r w:rsidRPr="005A46E0">
        <w:rPr>
          <w:rStyle w:val="s2"/>
          <w:sz w:val="28"/>
          <w:szCs w:val="28"/>
        </w:rPr>
        <w:t> </w:t>
      </w:r>
      <w:r w:rsidRPr="005A46E0">
        <w:rPr>
          <w:rStyle w:val="s1"/>
          <w:sz w:val="28"/>
          <w:szCs w:val="28"/>
        </w:rPr>
        <w:t xml:space="preserve">Ответы </w:t>
      </w:r>
      <w:r w:rsidRPr="005A46E0">
        <w:rPr>
          <w:sz w:val="28"/>
          <w:szCs w:val="28"/>
        </w:rPr>
        <w:t xml:space="preserve">могут вписываться после вопросов в файле викторины или присылаться в отдельном файле с указанием названия викторины и номеров вопросов. </w:t>
      </w:r>
    </w:p>
    <w:p w:rsidR="005A46E0" w:rsidRPr="005A46E0" w:rsidRDefault="005A46E0" w:rsidP="005A46E0">
      <w:pPr>
        <w:pStyle w:val="p27"/>
        <w:spacing w:before="0" w:beforeAutospacing="0" w:after="120" w:afterAutospacing="0" w:line="276" w:lineRule="auto"/>
        <w:rPr>
          <w:sz w:val="28"/>
          <w:szCs w:val="28"/>
        </w:rPr>
      </w:pPr>
      <w:r w:rsidRPr="005A46E0">
        <w:rPr>
          <w:b/>
          <w:sz w:val="28"/>
          <w:szCs w:val="28"/>
        </w:rPr>
        <w:t>4.</w:t>
      </w:r>
      <w:r w:rsidRPr="005A46E0">
        <w:rPr>
          <w:sz w:val="28"/>
          <w:szCs w:val="28"/>
        </w:rPr>
        <w:t xml:space="preserve"> Работы могут дополнительно </w:t>
      </w:r>
      <w:r w:rsidRPr="005A46E0">
        <w:rPr>
          <w:rStyle w:val="s1"/>
          <w:sz w:val="28"/>
          <w:szCs w:val="28"/>
        </w:rPr>
        <w:t>оформляться</w:t>
      </w:r>
      <w:r w:rsidRPr="005A46E0">
        <w:rPr>
          <w:sz w:val="28"/>
          <w:szCs w:val="28"/>
        </w:rPr>
        <w:t xml:space="preserve"> графическими объектами (рисунками, фотографиями, схемами) по желанию участников. </w:t>
      </w:r>
    </w:p>
    <w:p w:rsidR="005A46E0" w:rsidRDefault="005A46E0" w:rsidP="005A46E0"/>
    <w:p w:rsidR="005A46E0" w:rsidRPr="00B45E0E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  <w:r w:rsidRPr="00B45E0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5A46E0" w:rsidRPr="00B45E0E" w:rsidRDefault="005A46E0" w:rsidP="005A46E0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</w:t>
      </w:r>
    </w:p>
    <w:p w:rsidR="005A46E0" w:rsidRPr="005A46E0" w:rsidRDefault="005A46E0" w:rsidP="005A46E0">
      <w:pPr>
        <w:pStyle w:val="p2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A46E0">
        <w:rPr>
          <w:rStyle w:val="s1"/>
          <w:b/>
          <w:sz w:val="28"/>
          <w:szCs w:val="28"/>
        </w:rPr>
        <w:t>Оценочная таблица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5"/>
        <w:gridCol w:w="7498"/>
        <w:gridCol w:w="1402"/>
      </w:tblGrid>
      <w:tr w:rsidR="005A46E0" w:rsidRPr="005A46E0" w:rsidTr="003C5DCE">
        <w:trPr>
          <w:tblCellSpacing w:w="15" w:type="dxa"/>
        </w:trPr>
        <w:tc>
          <w:tcPr>
            <w:tcW w:w="5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№</w:t>
            </w:r>
          </w:p>
        </w:tc>
        <w:tc>
          <w:tcPr>
            <w:tcW w:w="82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Критерий</w:t>
            </w:r>
          </w:p>
        </w:tc>
        <w:tc>
          <w:tcPr>
            <w:tcW w:w="1429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Кол-во баллов</w:t>
            </w:r>
          </w:p>
        </w:tc>
      </w:tr>
      <w:tr w:rsidR="005A46E0" w:rsidRPr="005A46E0" w:rsidTr="003C5DCE">
        <w:trPr>
          <w:tblCellSpacing w:w="15" w:type="dxa"/>
        </w:trPr>
        <w:tc>
          <w:tcPr>
            <w:tcW w:w="5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1</w:t>
            </w:r>
          </w:p>
        </w:tc>
        <w:tc>
          <w:tcPr>
            <w:tcW w:w="82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Ответ на вопрос викторины поискового характера: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</w:t>
            </w:r>
            <w:r w:rsidRPr="005A46E0">
              <w:rPr>
                <w:rStyle w:val="s1"/>
                <w:sz w:val="28"/>
                <w:szCs w:val="28"/>
              </w:rPr>
              <w:t xml:space="preserve"> </w:t>
            </w:r>
            <w:r w:rsidRPr="005A46E0">
              <w:rPr>
                <w:sz w:val="28"/>
                <w:szCs w:val="28"/>
              </w:rPr>
              <w:t>неправильный ответ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 правильный краткий ответ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 правильный развернутый ответ</w:t>
            </w:r>
          </w:p>
        </w:tc>
        <w:tc>
          <w:tcPr>
            <w:tcW w:w="1429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0 баллов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1 балл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2 балла</w:t>
            </w:r>
          </w:p>
        </w:tc>
      </w:tr>
      <w:tr w:rsidR="005A46E0" w:rsidRPr="005A46E0" w:rsidTr="003C5DCE">
        <w:trPr>
          <w:tblCellSpacing w:w="15" w:type="dxa"/>
        </w:trPr>
        <w:tc>
          <w:tcPr>
            <w:tcW w:w="5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2</w:t>
            </w:r>
          </w:p>
        </w:tc>
        <w:tc>
          <w:tcPr>
            <w:tcW w:w="82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Ответ на вопрос - творческое задание: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 неправильный ответ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 правильный ответ</w:t>
            </w:r>
          </w:p>
        </w:tc>
        <w:tc>
          <w:tcPr>
            <w:tcW w:w="1429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0 баллов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1-4 балла</w:t>
            </w:r>
          </w:p>
        </w:tc>
      </w:tr>
      <w:tr w:rsidR="005A46E0" w:rsidRPr="005A46E0" w:rsidTr="003C5DCE">
        <w:trPr>
          <w:tblCellSpacing w:w="15" w:type="dxa"/>
        </w:trPr>
        <w:tc>
          <w:tcPr>
            <w:tcW w:w="5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3</w:t>
            </w:r>
          </w:p>
        </w:tc>
        <w:tc>
          <w:tcPr>
            <w:tcW w:w="8250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rStyle w:val="s1"/>
                <w:sz w:val="28"/>
                <w:szCs w:val="28"/>
              </w:rPr>
              <w:t>Авторское оформление работы (фон, рамки, шрифты, графические объекты, схемы и т.д., не затрудняющие проверку и соответствующие теме викторины):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- отсутствует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 xml:space="preserve">- присутствует </w:t>
            </w:r>
          </w:p>
        </w:tc>
        <w:tc>
          <w:tcPr>
            <w:tcW w:w="1429" w:type="dxa"/>
            <w:vAlign w:val="center"/>
          </w:tcPr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0 баллов</w:t>
            </w:r>
          </w:p>
          <w:p w:rsidR="005A46E0" w:rsidRPr="005A46E0" w:rsidRDefault="005A46E0" w:rsidP="005A46E0">
            <w:pPr>
              <w:pStyle w:val="p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A46E0">
              <w:rPr>
                <w:sz w:val="28"/>
                <w:szCs w:val="28"/>
              </w:rPr>
              <w:t>1-2 балла</w:t>
            </w:r>
          </w:p>
        </w:tc>
      </w:tr>
    </w:tbl>
    <w:p w:rsidR="00000000" w:rsidRDefault="005A46E0" w:rsidP="005A46E0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46E0"/>
    <w:rsid w:val="005A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46E0"/>
  </w:style>
  <w:style w:type="paragraph" w:customStyle="1" w:styleId="p4">
    <w:name w:val="p4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46E0"/>
  </w:style>
  <w:style w:type="character" w:customStyle="1" w:styleId="s3">
    <w:name w:val="s3"/>
    <w:basedOn w:val="a0"/>
    <w:rsid w:val="005A46E0"/>
  </w:style>
  <w:style w:type="paragraph" w:customStyle="1" w:styleId="p6">
    <w:name w:val="p6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A46E0"/>
  </w:style>
  <w:style w:type="character" w:customStyle="1" w:styleId="s5">
    <w:name w:val="s5"/>
    <w:basedOn w:val="a0"/>
    <w:rsid w:val="005A46E0"/>
  </w:style>
  <w:style w:type="paragraph" w:customStyle="1" w:styleId="p9">
    <w:name w:val="p9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5A46E0"/>
  </w:style>
  <w:style w:type="paragraph" w:customStyle="1" w:styleId="p13">
    <w:name w:val="p13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A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fb52450c093814d43d4b4d424f8c3d93&amp;url=http%3A%2F%2Fbxt.loko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fb52450c093814d43d4b4d424f8c3d93&amp;url=http%3A%2F%2Fwww.%D1%86%D0%B4%D0%BE%D0%B4.%D1%80%D1%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fb52450c093814d43d4b4d424f8c3d93&amp;url=mailto%3Abcit.org%40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yfb52450c093814d43d4b4d424f8c3d93&amp;url=http%3A%2F%2Fbxt.lokos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viewer.yandex.ru/r.xml?sk=yfb52450c093814d43d4b4d424f8c3d93&amp;url=http%3A%2F%2Fwww.%D1%86%D0%B4%D0%BE%D0%B4.%D1%80%D1%84" TargetMode="External"/><Relationship Id="rId9" Type="http://schemas.openxmlformats.org/officeDocument/2006/relationships/hyperlink" Target="https://docviewer.yandex.ru/r.xml?sk=yfb52450c093814d43d4b4d424f8c3d93&amp;url=mailto%3Abcit.org%4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p-honcheva</dc:creator>
  <cp:keywords/>
  <dc:description/>
  <cp:lastModifiedBy>p-honcheva</cp:lastModifiedBy>
  <cp:revision>2</cp:revision>
  <dcterms:created xsi:type="dcterms:W3CDTF">2014-12-24T06:24:00Z</dcterms:created>
  <dcterms:modified xsi:type="dcterms:W3CDTF">2014-12-24T06:25:00Z</dcterms:modified>
</cp:coreProperties>
</file>